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B873" w14:textId="38B92741" w:rsidR="00CD623C" w:rsidRPr="00CD623C" w:rsidRDefault="00287D88" w:rsidP="00ED3D86">
      <w:pPr>
        <w:pStyle w:val="NoSpacing"/>
        <w:spacing w:line="276" w:lineRule="auto"/>
        <w:jc w:val="both"/>
        <w:rPr>
          <w:rFonts w:ascii="Neutraliser BoldAlternate" w:hAnsi="Neutraliser BoldAlternate"/>
          <w:b/>
          <w:bCs/>
          <w:sz w:val="32"/>
          <w:szCs w:val="32"/>
          <w:shd w:val="clear" w:color="auto" w:fill="FFFFFF"/>
        </w:rPr>
      </w:pPr>
      <w:proofErr w:type="spellStart"/>
      <w:r>
        <w:rPr>
          <w:rFonts w:ascii="Neutraliser BoldAlternate" w:hAnsi="Neutraliser BoldAlternate"/>
          <w:b/>
          <w:bCs/>
          <w:sz w:val="32"/>
          <w:szCs w:val="32"/>
          <w:shd w:val="clear" w:color="auto" w:fill="FFFFFF"/>
        </w:rPr>
        <w:t>Sina</w:t>
      </w:r>
      <w:proofErr w:type="spellEnd"/>
      <w:r>
        <w:rPr>
          <w:rFonts w:ascii="Neutraliser BoldAlternate" w:hAnsi="Neutraliser BoldAlternate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Neutraliser BoldAlternate" w:hAnsi="Neutraliser BoldAlternate"/>
          <w:b/>
          <w:bCs/>
          <w:sz w:val="32"/>
          <w:szCs w:val="32"/>
          <w:shd w:val="clear" w:color="auto" w:fill="FFFFFF"/>
        </w:rPr>
        <w:t>Ghadaksaz</w:t>
      </w:r>
      <w:proofErr w:type="spellEnd"/>
    </w:p>
    <w:p w14:paraId="0219876E" w14:textId="135ABF32" w:rsidR="00287D88" w:rsidRDefault="00CD623C" w:rsidP="00287D88">
      <w:pPr>
        <w:pStyle w:val="NoSpacing"/>
        <w:spacing w:line="276" w:lineRule="auto"/>
        <w:rPr>
          <w:rFonts w:ascii="Neutraliser ThinAlternate" w:hAnsi="Neutraliser ThinAlternate"/>
        </w:rPr>
      </w:pPr>
      <w:r w:rsidRPr="00CD623C">
        <w:rPr>
          <w:rFonts w:ascii="Neutraliser ThinAlternate" w:hAnsi="Neutraliser ThinAlternate"/>
        </w:rPr>
        <w:br/>
      </w:r>
      <w:r w:rsidR="00287D88">
        <w:rPr>
          <w:rFonts w:ascii="Neutraliser BoldAlternate" w:hAnsi="Neutraliser BoldAlternate"/>
          <w:b/>
          <w:bCs/>
          <w:sz w:val="28"/>
          <w:szCs w:val="28"/>
        </w:rPr>
        <w:t>Education</w:t>
      </w:r>
      <w:r w:rsidRPr="00CD623C">
        <w:rPr>
          <w:rFonts w:ascii="Neutraliser ThinAlternate" w:hAnsi="Neutraliser ThinAlternate"/>
        </w:rPr>
        <w:br/>
      </w:r>
      <w:r w:rsidR="00287D88" w:rsidRPr="00287D88">
        <w:rPr>
          <w:rFonts w:ascii="Neutraliser ThinAlternate" w:hAnsi="Neutraliser ThinAlternate"/>
        </w:rPr>
        <w:t xml:space="preserve">2018. MFA. Art studies. Tabriz, Iran. </w:t>
      </w:r>
    </w:p>
    <w:p w14:paraId="65BE27BB" w14:textId="4BF49C35" w:rsidR="00287D88" w:rsidRPr="00287D88" w:rsidRDefault="00287D88" w:rsidP="00287D88">
      <w:pPr>
        <w:pStyle w:val="NoSpacing"/>
        <w:spacing w:line="276" w:lineRule="auto"/>
        <w:rPr>
          <w:rFonts w:ascii="Neutraliser ThinAlternate" w:hAnsi="Neutraliser ThinAlternate"/>
        </w:rPr>
      </w:pPr>
      <w:r w:rsidRPr="00287D88">
        <w:rPr>
          <w:rFonts w:ascii="Neutraliser ThinAlternate" w:hAnsi="Neutraliser ThinAlternate"/>
        </w:rPr>
        <w:t xml:space="preserve">2015. BFA. Multimedia Arts. Tabriz, Iran. </w:t>
      </w:r>
    </w:p>
    <w:p w14:paraId="6FAF822A" w14:textId="4B07144A" w:rsidR="00CD623C" w:rsidRPr="00CD623C" w:rsidRDefault="00CD623C" w:rsidP="00287D88">
      <w:pPr>
        <w:pStyle w:val="NoSpacing"/>
        <w:spacing w:line="276" w:lineRule="auto"/>
        <w:rPr>
          <w:rFonts w:ascii="Neutraliser ThinAlternate" w:hAnsi="Neutraliser ThinAlternate"/>
        </w:rPr>
      </w:pPr>
      <w:r w:rsidRPr="00CD623C">
        <w:rPr>
          <w:rFonts w:ascii="Cambria" w:hAnsi="Cambria" w:cs="Cambria"/>
        </w:rPr>
        <w:t> </w:t>
      </w:r>
    </w:p>
    <w:p w14:paraId="5FE0DEA9" w14:textId="14D71354" w:rsidR="00CD623C" w:rsidRPr="000820D1" w:rsidRDefault="00CD623C" w:rsidP="000820D1">
      <w:pPr>
        <w:pStyle w:val="NoSpacing"/>
        <w:spacing w:line="276" w:lineRule="auto"/>
        <w:jc w:val="both"/>
        <w:rPr>
          <w:rFonts w:ascii="Neutraliser BoldAlternate" w:hAnsi="Neutraliser BoldAlternate"/>
          <w:b/>
          <w:bCs/>
          <w:sz w:val="28"/>
          <w:szCs w:val="28"/>
        </w:rPr>
      </w:pPr>
      <w:r w:rsidRPr="00CD623C">
        <w:rPr>
          <w:rFonts w:ascii="Neutraliser BoldAlternate" w:hAnsi="Neutraliser BoldAlternate"/>
          <w:b/>
          <w:bCs/>
          <w:sz w:val="28"/>
          <w:szCs w:val="28"/>
        </w:rPr>
        <w:t>Solo</w:t>
      </w:r>
      <w:r w:rsidRPr="00CD623C">
        <w:rPr>
          <w:b/>
          <w:bCs/>
          <w:sz w:val="28"/>
          <w:szCs w:val="28"/>
        </w:rPr>
        <w:t>​</w:t>
      </w:r>
      <w:r w:rsidRPr="00CD623C">
        <w:rPr>
          <w:rFonts w:ascii="Neutraliser BoldAlternate" w:hAnsi="Neutraliser BoldAlternate"/>
          <w:b/>
          <w:bCs/>
          <w:sz w:val="28"/>
          <w:szCs w:val="28"/>
        </w:rPr>
        <w:t xml:space="preserve"> </w:t>
      </w:r>
      <w:r w:rsidRPr="00CD623C">
        <w:rPr>
          <w:b/>
          <w:bCs/>
          <w:sz w:val="28"/>
          <w:szCs w:val="28"/>
        </w:rPr>
        <w:t>​</w:t>
      </w:r>
      <w:r w:rsidRPr="00CD623C">
        <w:rPr>
          <w:rFonts w:ascii="Neutraliser BoldAlternate" w:hAnsi="Neutraliser BoldAlternate"/>
          <w:b/>
          <w:bCs/>
          <w:sz w:val="28"/>
          <w:szCs w:val="28"/>
        </w:rPr>
        <w:t>Exhibition</w:t>
      </w:r>
    </w:p>
    <w:p w14:paraId="62DA02FD" w14:textId="0E92F44D" w:rsidR="003B23E0" w:rsidRDefault="003B23E0" w:rsidP="00287D88">
      <w:pPr>
        <w:pStyle w:val="NoSpacing"/>
        <w:spacing w:line="276" w:lineRule="auto"/>
        <w:jc w:val="both"/>
        <w:rPr>
          <w:rFonts w:ascii="Neutraliser ThinAlternate" w:hAnsi="Neutraliser ThinAlternate"/>
        </w:rPr>
      </w:pPr>
      <w:r>
        <w:rPr>
          <w:rFonts w:ascii="Neutraliser ThinAlternate" w:hAnsi="Neutraliser ThinAlternate"/>
        </w:rPr>
        <w:t>2022. “Sugar in the Basement”. Dastan’s Basement. Tehran, Iran</w:t>
      </w:r>
    </w:p>
    <w:p w14:paraId="2B9B4098" w14:textId="1384A5D1" w:rsidR="000820D1" w:rsidRDefault="00287D88" w:rsidP="00287D88">
      <w:pPr>
        <w:pStyle w:val="NoSpacing"/>
        <w:spacing w:line="276" w:lineRule="auto"/>
        <w:jc w:val="both"/>
        <w:rPr>
          <w:rFonts w:ascii="Neutraliser ThinAlternate" w:hAnsi="Neutraliser ThinAlternate"/>
        </w:rPr>
      </w:pPr>
      <w:r w:rsidRPr="00287D88">
        <w:rPr>
          <w:rFonts w:ascii="Neutraliser ThinAlternate" w:hAnsi="Neutraliser ThinAlternate"/>
        </w:rPr>
        <w:t xml:space="preserve">2020. “In basement: A spectacle”. Dastan’s basement, Tehran, Iran. </w:t>
      </w:r>
    </w:p>
    <w:p w14:paraId="78ED5C83" w14:textId="77777777" w:rsidR="00287D88" w:rsidRDefault="00287D88" w:rsidP="00ED3D86">
      <w:pPr>
        <w:pStyle w:val="NoSpacing"/>
        <w:spacing w:line="276" w:lineRule="auto"/>
        <w:jc w:val="both"/>
        <w:rPr>
          <w:rFonts w:ascii="Neutraliser ThinAlternate" w:hAnsi="Neutraliser ThinAlternate"/>
        </w:rPr>
      </w:pPr>
    </w:p>
    <w:p w14:paraId="2506B21A" w14:textId="3CD15719" w:rsidR="00287D88" w:rsidRDefault="00287D88" w:rsidP="00ED3D86">
      <w:pPr>
        <w:pStyle w:val="NoSpacing"/>
        <w:spacing w:line="276" w:lineRule="auto"/>
        <w:jc w:val="both"/>
        <w:rPr>
          <w:rFonts w:ascii="Neutraliser BoldAlternate" w:hAnsi="Neutraliser BoldAlternate"/>
          <w:b/>
          <w:bCs/>
          <w:sz w:val="28"/>
          <w:szCs w:val="28"/>
        </w:rPr>
      </w:pPr>
      <w:r w:rsidRPr="00CD623C">
        <w:rPr>
          <w:rFonts w:ascii="Neutraliser BoldAlternate" w:hAnsi="Neutraliser BoldAlternate"/>
          <w:b/>
          <w:bCs/>
          <w:sz w:val="28"/>
          <w:szCs w:val="28"/>
        </w:rPr>
        <w:t>Group</w:t>
      </w:r>
      <w:r w:rsidRPr="00CD623C">
        <w:rPr>
          <w:b/>
          <w:bCs/>
          <w:sz w:val="28"/>
          <w:szCs w:val="28"/>
        </w:rPr>
        <w:t>​</w:t>
      </w:r>
      <w:r w:rsidRPr="00CD623C">
        <w:rPr>
          <w:rFonts w:ascii="Neutraliser BoldAlternate" w:hAnsi="Neutraliser BoldAlternate"/>
          <w:b/>
          <w:bCs/>
          <w:sz w:val="28"/>
          <w:szCs w:val="28"/>
        </w:rPr>
        <w:t xml:space="preserve"> </w:t>
      </w:r>
      <w:r w:rsidRPr="00CD623C">
        <w:rPr>
          <w:b/>
          <w:bCs/>
          <w:sz w:val="28"/>
          <w:szCs w:val="28"/>
        </w:rPr>
        <w:t>​</w:t>
      </w:r>
      <w:r w:rsidRPr="00CD623C">
        <w:rPr>
          <w:rFonts w:ascii="Neutraliser BoldAlternate" w:hAnsi="Neutraliser BoldAlternate"/>
          <w:b/>
          <w:bCs/>
          <w:sz w:val="28"/>
          <w:szCs w:val="28"/>
        </w:rPr>
        <w:t>Exhibitions</w:t>
      </w:r>
    </w:p>
    <w:p w14:paraId="51ECA44F" w14:textId="673B7393" w:rsidR="004A397E" w:rsidRDefault="004A397E" w:rsidP="004A397E">
      <w:pPr>
        <w:pStyle w:val="NoSpacing"/>
        <w:spacing w:line="276" w:lineRule="auto"/>
        <w:rPr>
          <w:rFonts w:ascii="Neutraliser ThinAlternate" w:hAnsi="Neutraliser ThinAlternate"/>
        </w:rPr>
      </w:pPr>
      <w:r w:rsidRPr="00287D88">
        <w:rPr>
          <w:rFonts w:ascii="Neutraliser ThinAlternate" w:hAnsi="Neutraliser ThinAlternate"/>
        </w:rPr>
        <w:t>2019.</w:t>
      </w:r>
      <w:r>
        <w:rPr>
          <w:rFonts w:ascii="Neutraliser ThinAlternate" w:hAnsi="Neutraliser ThinAlternate"/>
        </w:rPr>
        <w:t xml:space="preserve"> “</w:t>
      </w:r>
      <w:r w:rsidRPr="00287D88">
        <w:rPr>
          <w:rFonts w:ascii="Neutraliser ThinAlternate" w:hAnsi="Neutraliser ThinAlternate"/>
        </w:rPr>
        <w:t xml:space="preserve">A close view of far field representation”. </w:t>
      </w:r>
      <w:proofErr w:type="spellStart"/>
      <w:r w:rsidRPr="00287D88">
        <w:rPr>
          <w:rFonts w:ascii="Neutraliser ThinAlternate" w:hAnsi="Neutraliser ThinAlternate"/>
        </w:rPr>
        <w:t>Sanati</w:t>
      </w:r>
      <w:proofErr w:type="spellEnd"/>
      <w:r w:rsidRPr="00287D88">
        <w:rPr>
          <w:rFonts w:ascii="Neutraliser ThinAlternate" w:hAnsi="Neutraliser ThinAlternate"/>
        </w:rPr>
        <w:t xml:space="preserve"> contemporary art museum. Kerman, Iran</w:t>
      </w:r>
    </w:p>
    <w:p w14:paraId="6ECDC83C" w14:textId="56380AF1" w:rsidR="004A397E" w:rsidRDefault="004A397E" w:rsidP="004A397E">
      <w:pPr>
        <w:pStyle w:val="NoSpacing"/>
        <w:spacing w:line="276" w:lineRule="auto"/>
        <w:rPr>
          <w:rFonts w:ascii="Neutraliser ThinAlternate" w:hAnsi="Neutraliser ThinAlternate"/>
        </w:rPr>
      </w:pPr>
      <w:r w:rsidRPr="00287D88">
        <w:rPr>
          <w:rFonts w:ascii="Neutraliser ThinAlternate" w:hAnsi="Neutraliser ThinAlternate"/>
        </w:rPr>
        <w:t>2018. “A timeless journey in landscape”. Fereshteh art gallery, Tehran, Iran</w:t>
      </w:r>
    </w:p>
    <w:p w14:paraId="46073BA3" w14:textId="390E2FA0" w:rsidR="00287D88" w:rsidRDefault="00287D88" w:rsidP="004A397E">
      <w:pPr>
        <w:pStyle w:val="NoSpacing"/>
        <w:spacing w:line="276" w:lineRule="auto"/>
        <w:rPr>
          <w:rFonts w:ascii="Neutraliser ThinAlternate" w:hAnsi="Neutraliser ThinAlternate"/>
        </w:rPr>
      </w:pPr>
      <w:r w:rsidRPr="00287D88">
        <w:rPr>
          <w:rFonts w:ascii="Neutraliser ThinAlternate" w:hAnsi="Neutraliser ThinAlternate"/>
        </w:rPr>
        <w:t xml:space="preserve">2017. 6th </w:t>
      </w:r>
      <w:proofErr w:type="spellStart"/>
      <w:r w:rsidRPr="00287D88">
        <w:rPr>
          <w:rFonts w:ascii="Neutraliser ThinAlternate" w:hAnsi="Neutraliser ThinAlternate"/>
        </w:rPr>
        <w:t>Damounfar</w:t>
      </w:r>
      <w:proofErr w:type="spellEnd"/>
      <w:r w:rsidRPr="00287D88">
        <w:rPr>
          <w:rFonts w:ascii="Neutraliser ThinAlternate" w:hAnsi="Neutraliser ThinAlternate"/>
        </w:rPr>
        <w:t xml:space="preserve"> painting biennale. </w:t>
      </w:r>
      <w:proofErr w:type="spellStart"/>
      <w:r w:rsidRPr="00287D88">
        <w:rPr>
          <w:rFonts w:ascii="Neutraliser ThinAlternate" w:hAnsi="Neutraliser ThinAlternate"/>
        </w:rPr>
        <w:t>Pardisi</w:t>
      </w:r>
      <w:proofErr w:type="spellEnd"/>
      <w:r w:rsidRPr="00287D88">
        <w:rPr>
          <w:rFonts w:ascii="Neutraliser ThinAlternate" w:hAnsi="Neutraliser ThinAlternate"/>
        </w:rPr>
        <w:t xml:space="preserve"> Azadi gallery, Tehran, Iran</w:t>
      </w:r>
      <w:r w:rsidRPr="00287D88">
        <w:rPr>
          <w:rFonts w:ascii="Neutraliser ThinAlternate" w:hAnsi="Neutraliser ThinAlternate"/>
        </w:rPr>
        <w:br/>
        <w:t xml:space="preserve">2017. “Time Shift”. </w:t>
      </w:r>
      <w:proofErr w:type="spellStart"/>
      <w:r w:rsidRPr="00287D88">
        <w:rPr>
          <w:rFonts w:ascii="Neutraliser ThinAlternate" w:hAnsi="Neutraliser ThinAlternate"/>
        </w:rPr>
        <w:t>Jorjani</w:t>
      </w:r>
      <w:proofErr w:type="spellEnd"/>
      <w:r w:rsidRPr="00287D88">
        <w:rPr>
          <w:rFonts w:ascii="Neutraliser ThinAlternate" w:hAnsi="Neutraliser ThinAlternate"/>
        </w:rPr>
        <w:t xml:space="preserve"> art gallery, Tehran, Iran</w:t>
      </w:r>
      <w:r w:rsidRPr="00287D88">
        <w:rPr>
          <w:rFonts w:ascii="Neutraliser ThinAlternate" w:hAnsi="Neutraliser ThinAlternate"/>
        </w:rPr>
        <w:br/>
      </w:r>
    </w:p>
    <w:p w14:paraId="072BB14D" w14:textId="0A868FDA" w:rsidR="000820D1" w:rsidRPr="000820D1" w:rsidRDefault="000820D1" w:rsidP="000820D1">
      <w:pPr>
        <w:pStyle w:val="NoSpacing"/>
        <w:spacing w:line="276" w:lineRule="auto"/>
        <w:jc w:val="both"/>
        <w:rPr>
          <w:rFonts w:ascii="Neutraliser BoldAlternate" w:hAnsi="Neutraliser BoldAlternate"/>
          <w:b/>
          <w:bCs/>
          <w:sz w:val="28"/>
          <w:szCs w:val="28"/>
        </w:rPr>
      </w:pPr>
      <w:r>
        <w:rPr>
          <w:rFonts w:ascii="Neutraliser BoldAlternate" w:hAnsi="Neutraliser BoldAlternate"/>
          <w:b/>
          <w:bCs/>
          <w:sz w:val="28"/>
          <w:szCs w:val="28"/>
        </w:rPr>
        <w:t>Art Fairs</w:t>
      </w:r>
    </w:p>
    <w:p w14:paraId="7DDD572F" w14:textId="0CB7864C" w:rsidR="003B23E0" w:rsidRDefault="003B23E0" w:rsidP="003B23E0">
      <w:pPr>
        <w:pStyle w:val="NoSpacing"/>
        <w:spacing w:line="276" w:lineRule="auto"/>
        <w:jc w:val="both"/>
        <w:rPr>
          <w:rFonts w:ascii="Neutraliser ThinAlternate" w:hAnsi="Neutraliser ThinAlternate"/>
        </w:rPr>
      </w:pPr>
      <w:r>
        <w:rPr>
          <w:rFonts w:ascii="Neutraliser ThinAlternate" w:hAnsi="Neutraliser ThinAlternate"/>
        </w:rPr>
        <w:t xml:space="preserve">2021. </w:t>
      </w:r>
      <w:r w:rsidRPr="003B23E0">
        <w:rPr>
          <w:rFonts w:ascii="Neutraliser ThinAlternate" w:hAnsi="Neutraliser ThinAlternate"/>
        </w:rPr>
        <w:t>Art021 Shanghai</w:t>
      </w:r>
      <w:r>
        <w:rPr>
          <w:rFonts w:ascii="Neutraliser ThinAlternate" w:hAnsi="Neutraliser ThinAlternate"/>
        </w:rPr>
        <w:t xml:space="preserve">. Group presentation. Presented by Dastan Gallery. </w:t>
      </w:r>
      <w:r w:rsidRPr="003B23E0">
        <w:rPr>
          <w:rFonts w:ascii="Neutraliser ThinAlternate" w:hAnsi="Neutraliser ThinAlternate"/>
        </w:rPr>
        <w:t>Shanghai</w:t>
      </w:r>
      <w:r>
        <w:rPr>
          <w:rFonts w:ascii="Neutraliser ThinAlternate" w:hAnsi="Neutraliser ThinAlternate"/>
        </w:rPr>
        <w:t>, China</w:t>
      </w:r>
    </w:p>
    <w:p w14:paraId="44075117" w14:textId="77777777" w:rsidR="00CD623C" w:rsidRPr="00CD623C" w:rsidRDefault="00CD623C" w:rsidP="00ED3D86">
      <w:pPr>
        <w:pStyle w:val="NoSpacing"/>
        <w:spacing w:line="276" w:lineRule="auto"/>
        <w:jc w:val="both"/>
        <w:rPr>
          <w:rFonts w:ascii="Neutraliser ThinAlternate" w:hAnsi="Neutraliser ThinAlternate"/>
        </w:rPr>
      </w:pPr>
      <w:r w:rsidRPr="00CD623C">
        <w:rPr>
          <w:rFonts w:ascii="Cambria" w:hAnsi="Cambria" w:cs="Cambria"/>
        </w:rPr>
        <w:t> </w:t>
      </w:r>
    </w:p>
    <w:p w14:paraId="13D96B26" w14:textId="02FD0317" w:rsidR="00CD623C" w:rsidRPr="000820D1" w:rsidRDefault="00CD623C" w:rsidP="000820D1">
      <w:pPr>
        <w:pStyle w:val="NoSpacing"/>
        <w:spacing w:line="276" w:lineRule="auto"/>
        <w:jc w:val="both"/>
        <w:rPr>
          <w:rFonts w:ascii="Neutraliser BoldAlternate" w:hAnsi="Neutraliser BoldAlternate"/>
          <w:b/>
          <w:bCs/>
          <w:sz w:val="28"/>
          <w:szCs w:val="28"/>
        </w:rPr>
      </w:pPr>
      <w:r w:rsidRPr="00CD623C">
        <w:rPr>
          <w:rFonts w:ascii="Neutraliser BoldAlternate" w:hAnsi="Neutraliser BoldAlternate"/>
          <w:b/>
          <w:bCs/>
          <w:sz w:val="28"/>
          <w:szCs w:val="28"/>
        </w:rPr>
        <w:t>Publications</w:t>
      </w:r>
    </w:p>
    <w:p w14:paraId="1BE4988D" w14:textId="77777777" w:rsidR="00CD623C" w:rsidRPr="00CD623C" w:rsidRDefault="00CD623C" w:rsidP="00ED3D86">
      <w:pPr>
        <w:pStyle w:val="NoSpacing"/>
        <w:spacing w:line="276" w:lineRule="auto"/>
        <w:jc w:val="both"/>
        <w:rPr>
          <w:rFonts w:ascii="Neutraliser ThinAlternate" w:hAnsi="Neutraliser ThinAlternate"/>
        </w:rPr>
      </w:pPr>
      <w:r w:rsidRPr="00CD623C">
        <w:rPr>
          <w:rFonts w:ascii="Neutraliser ThinAlternate" w:hAnsi="Neutraliser ThinAlternate"/>
        </w:rPr>
        <w:t>2014. “32/64/90” Mundial</w:t>
      </w:r>
      <w:r w:rsidRPr="00CD623C">
        <w:t>​</w:t>
      </w:r>
      <w:r w:rsidRPr="00CD623C">
        <w:rPr>
          <w:rFonts w:ascii="Neutraliser ThinAlternate" w:hAnsi="Neutraliser ThinAlternate"/>
        </w:rPr>
        <w:t xml:space="preserve"> </w:t>
      </w:r>
      <w:r w:rsidRPr="00CD623C">
        <w:t>​</w:t>
      </w:r>
      <w:r w:rsidRPr="00CD623C">
        <w:rPr>
          <w:rFonts w:ascii="Neutraliser ThinAlternate" w:hAnsi="Neutraliser ThinAlternate"/>
        </w:rPr>
        <w:t>Magazine</w:t>
      </w:r>
      <w:r w:rsidRPr="00CD623C">
        <w:t>​</w:t>
      </w:r>
      <w:r w:rsidRPr="00CD623C">
        <w:rPr>
          <w:rFonts w:ascii="Neutraliser ThinAlternate" w:hAnsi="Neutraliser ThinAlternate"/>
        </w:rPr>
        <w:t xml:space="preserve"> </w:t>
      </w:r>
      <w:r w:rsidRPr="00CD623C">
        <w:t>​</w:t>
      </w:r>
      <w:r w:rsidRPr="00CD623C">
        <w:rPr>
          <w:rFonts w:ascii="Neutraliser ThinAlternate" w:hAnsi="Neutraliser ThinAlternate"/>
        </w:rPr>
        <w:t>book</w:t>
      </w:r>
      <w:r w:rsidRPr="00CD623C">
        <w:t>​</w:t>
      </w:r>
      <w:r w:rsidRPr="00CD623C">
        <w:rPr>
          <w:rFonts w:ascii="Neutraliser ThinAlternate" w:hAnsi="Neutraliser ThinAlternate"/>
        </w:rPr>
        <w:t xml:space="preserve"> </w:t>
      </w:r>
      <w:r w:rsidRPr="00CD623C">
        <w:t>​</w:t>
      </w:r>
      <w:r w:rsidRPr="00CD623C">
        <w:rPr>
          <w:rFonts w:ascii="Neutraliser ThinAlternate" w:hAnsi="Neutraliser ThinAlternate"/>
        </w:rPr>
        <w:t>for</w:t>
      </w:r>
      <w:r w:rsidRPr="00CD623C">
        <w:t>​</w:t>
      </w:r>
      <w:r w:rsidRPr="00CD623C">
        <w:rPr>
          <w:rFonts w:ascii="Neutraliser ThinAlternate" w:hAnsi="Neutraliser ThinAlternate"/>
        </w:rPr>
        <w:t xml:space="preserve"> </w:t>
      </w:r>
      <w:r w:rsidRPr="00CD623C">
        <w:t>​</w:t>
      </w:r>
      <w:r w:rsidRPr="00CD623C">
        <w:rPr>
          <w:rFonts w:ascii="Neutraliser ThinAlternate" w:hAnsi="Neutraliser ThinAlternate"/>
        </w:rPr>
        <w:t>2014</w:t>
      </w:r>
      <w:r w:rsidRPr="00CD623C">
        <w:t>​</w:t>
      </w:r>
      <w:r w:rsidRPr="00CD623C">
        <w:rPr>
          <w:rFonts w:ascii="Neutraliser ThinAlternate" w:hAnsi="Neutraliser ThinAlternate"/>
        </w:rPr>
        <w:t xml:space="preserve"> </w:t>
      </w:r>
      <w:r w:rsidRPr="00CD623C">
        <w:t>​</w:t>
      </w:r>
      <w:r w:rsidRPr="00CD623C">
        <w:rPr>
          <w:rFonts w:ascii="Neutraliser ThinAlternate" w:hAnsi="Neutraliser ThinAlternate"/>
        </w:rPr>
        <w:t>FIFA</w:t>
      </w:r>
      <w:r w:rsidRPr="00CD623C">
        <w:t>​</w:t>
      </w:r>
      <w:r w:rsidRPr="00CD623C">
        <w:rPr>
          <w:rFonts w:ascii="Neutraliser ThinAlternate" w:hAnsi="Neutraliser ThinAlternate"/>
        </w:rPr>
        <w:t xml:space="preserve"> </w:t>
      </w:r>
      <w:r w:rsidRPr="00CD623C">
        <w:t>​</w:t>
      </w:r>
      <w:r w:rsidRPr="00CD623C">
        <w:rPr>
          <w:rFonts w:ascii="Neutraliser ThinAlternate" w:hAnsi="Neutraliser ThinAlternate"/>
        </w:rPr>
        <w:t>World</w:t>
      </w:r>
      <w:r w:rsidRPr="00CD623C">
        <w:t>​</w:t>
      </w:r>
      <w:r w:rsidRPr="00CD623C">
        <w:rPr>
          <w:rFonts w:ascii="Neutraliser ThinAlternate" w:hAnsi="Neutraliser ThinAlternate"/>
        </w:rPr>
        <w:t xml:space="preserve"> </w:t>
      </w:r>
      <w:r w:rsidRPr="00CD623C">
        <w:t>​</w:t>
      </w:r>
      <w:r w:rsidRPr="00CD623C">
        <w:rPr>
          <w:rFonts w:ascii="Neutraliser ThinAlternate" w:hAnsi="Neutraliser ThinAlternate"/>
        </w:rPr>
        <w:t>Cup</w:t>
      </w:r>
      <w:r w:rsidRPr="00CD623C">
        <w:t>​</w:t>
      </w:r>
      <w:r w:rsidRPr="00CD623C">
        <w:rPr>
          <w:rFonts w:ascii="Neutraliser ThinAlternate" w:hAnsi="Neutraliser ThinAlternate"/>
        </w:rPr>
        <w:t xml:space="preserve"> </w:t>
      </w:r>
      <w:r w:rsidRPr="00CD623C">
        <w:t>​</w:t>
      </w:r>
      <w:r w:rsidRPr="00CD623C">
        <w:rPr>
          <w:rFonts w:ascii="Neutraliser ThinAlternate" w:hAnsi="Neutraliser ThinAlternate"/>
        </w:rPr>
        <w:t>in</w:t>
      </w:r>
      <w:r w:rsidRPr="00CD623C">
        <w:t>​</w:t>
      </w:r>
      <w:r w:rsidRPr="00CD623C">
        <w:rPr>
          <w:rFonts w:ascii="Neutraliser ThinAlternate" w:hAnsi="Neutraliser ThinAlternate"/>
        </w:rPr>
        <w:t xml:space="preserve"> </w:t>
      </w:r>
      <w:r w:rsidRPr="00CD623C">
        <w:t>​</w:t>
      </w:r>
      <w:r w:rsidRPr="00CD623C">
        <w:rPr>
          <w:rFonts w:ascii="Neutraliser ThinAlternate" w:hAnsi="Neutraliser ThinAlternate"/>
        </w:rPr>
        <w:t>Brazil</w:t>
      </w:r>
    </w:p>
    <w:p w14:paraId="2BBD2ABF" w14:textId="77777777" w:rsidR="00CD623C" w:rsidRPr="00CD623C" w:rsidRDefault="00CD623C" w:rsidP="00ED3D86">
      <w:pPr>
        <w:pStyle w:val="NoSpacing"/>
        <w:spacing w:line="276" w:lineRule="auto"/>
        <w:jc w:val="both"/>
        <w:rPr>
          <w:rFonts w:ascii="Neutraliser ThinAlternate" w:hAnsi="Neutraliser ThinAlternate"/>
        </w:rPr>
      </w:pPr>
      <w:r w:rsidRPr="00CD623C">
        <w:rPr>
          <w:rFonts w:ascii="Neutraliser ThinAlternate" w:hAnsi="Neutraliser ThinAlternate"/>
        </w:rPr>
        <w:t>2013. “Imago</w:t>
      </w:r>
      <w:r w:rsidRPr="00CD623C">
        <w:t>​</w:t>
      </w:r>
      <w:r w:rsidRPr="00CD623C">
        <w:rPr>
          <w:rFonts w:ascii="Neutraliser ThinAlternate" w:hAnsi="Neutraliser ThinAlternate"/>
        </w:rPr>
        <w:t xml:space="preserve"> </w:t>
      </w:r>
      <w:r w:rsidRPr="00CD623C">
        <w:t>​</w:t>
      </w:r>
      <w:r w:rsidRPr="00CD623C">
        <w:rPr>
          <w:rFonts w:ascii="Neutraliser ThinAlternate" w:hAnsi="Neutraliser ThinAlternate"/>
        </w:rPr>
        <w:t>Mundi”.</w:t>
      </w:r>
      <w:r w:rsidRPr="00CD623C">
        <w:rPr>
          <w:rFonts w:ascii="Cambria" w:hAnsi="Cambria" w:cs="Cambria"/>
        </w:rPr>
        <w:t> </w:t>
      </w:r>
      <w:r w:rsidRPr="00CD623C">
        <w:t>​</w:t>
      </w:r>
      <w:r w:rsidRPr="00CD623C">
        <w:rPr>
          <w:rFonts w:ascii="Neutraliser ThinAlternate" w:hAnsi="Neutraliser ThinAlternate"/>
        </w:rPr>
        <w:t>Luciano</w:t>
      </w:r>
      <w:r w:rsidRPr="00CD623C">
        <w:t>​</w:t>
      </w:r>
      <w:r w:rsidRPr="00CD623C">
        <w:rPr>
          <w:rFonts w:ascii="Neutraliser ThinAlternate" w:hAnsi="Neutraliser ThinAlternate"/>
        </w:rPr>
        <w:t xml:space="preserve"> </w:t>
      </w:r>
      <w:r w:rsidRPr="00CD623C">
        <w:t>​</w:t>
      </w:r>
      <w:r w:rsidRPr="00CD623C">
        <w:rPr>
          <w:rFonts w:ascii="Neutraliser ThinAlternate" w:hAnsi="Neutraliser ThinAlternate"/>
        </w:rPr>
        <w:t>Benetton</w:t>
      </w:r>
      <w:r w:rsidRPr="00CD623C">
        <w:t>​</w:t>
      </w:r>
      <w:r w:rsidRPr="00CD623C">
        <w:rPr>
          <w:rFonts w:ascii="Neutraliser ThinAlternate" w:hAnsi="Neutraliser ThinAlternate"/>
        </w:rPr>
        <w:t xml:space="preserve"> </w:t>
      </w:r>
      <w:r w:rsidRPr="00CD623C">
        <w:t>​</w:t>
      </w:r>
      <w:r w:rsidRPr="00CD623C">
        <w:rPr>
          <w:rFonts w:ascii="Neutraliser ThinAlternate" w:hAnsi="Neutraliser ThinAlternate"/>
        </w:rPr>
        <w:t>collection</w:t>
      </w:r>
      <w:r w:rsidRPr="00CD623C">
        <w:t>​</w:t>
      </w:r>
      <w:r w:rsidRPr="00CD623C">
        <w:rPr>
          <w:rFonts w:ascii="Neutraliser ThinAlternate" w:hAnsi="Neutraliser ThinAlternate"/>
        </w:rPr>
        <w:t xml:space="preserve"> </w:t>
      </w:r>
      <w:r w:rsidRPr="00CD623C">
        <w:t>​</w:t>
      </w:r>
      <w:r w:rsidRPr="00CD623C">
        <w:rPr>
          <w:rFonts w:ascii="Neutraliser ThinAlternate" w:hAnsi="Neutraliser ThinAlternate"/>
        </w:rPr>
        <w:t>of</w:t>
      </w:r>
      <w:r w:rsidRPr="00CD623C">
        <w:t>​</w:t>
      </w:r>
      <w:r w:rsidRPr="00CD623C">
        <w:rPr>
          <w:rFonts w:ascii="Neutraliser ThinAlternate" w:hAnsi="Neutraliser ThinAlternate"/>
        </w:rPr>
        <w:t xml:space="preserve"> </w:t>
      </w:r>
      <w:r w:rsidRPr="00CD623C">
        <w:t>​</w:t>
      </w:r>
      <w:r w:rsidRPr="00CD623C">
        <w:rPr>
          <w:rFonts w:ascii="Neutraliser ThinAlternate" w:hAnsi="Neutraliser ThinAlternate"/>
        </w:rPr>
        <w:t>Iranian</w:t>
      </w:r>
      <w:r w:rsidRPr="00CD623C">
        <w:t>​</w:t>
      </w:r>
      <w:r w:rsidRPr="00CD623C">
        <w:rPr>
          <w:rFonts w:ascii="Neutraliser ThinAlternate" w:hAnsi="Neutraliser ThinAlternate"/>
        </w:rPr>
        <w:t xml:space="preserve"> </w:t>
      </w:r>
      <w:r w:rsidRPr="00CD623C">
        <w:t>​</w:t>
      </w:r>
      <w:r w:rsidRPr="00CD623C">
        <w:rPr>
          <w:rFonts w:ascii="Neutraliser ThinAlternate" w:hAnsi="Neutraliser ThinAlternate"/>
        </w:rPr>
        <w:t>artists</w:t>
      </w:r>
    </w:p>
    <w:p w14:paraId="5919A0FA" w14:textId="77777777" w:rsidR="00A53B82" w:rsidRPr="00CD623C" w:rsidRDefault="00A53B82" w:rsidP="00ED3D86">
      <w:pPr>
        <w:pStyle w:val="NoSpacing"/>
        <w:spacing w:line="276" w:lineRule="auto"/>
        <w:jc w:val="both"/>
        <w:rPr>
          <w:rFonts w:ascii="Neutraliser ThinAlternate" w:hAnsi="Neutraliser ThinAlternate"/>
        </w:rPr>
      </w:pPr>
    </w:p>
    <w:sectPr w:rsidR="00A53B82" w:rsidRPr="00CD623C" w:rsidSect="00FF49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D424" w14:textId="77777777" w:rsidR="00FC7A72" w:rsidRDefault="00FC7A72" w:rsidP="00116AEB">
      <w:r>
        <w:separator/>
      </w:r>
    </w:p>
  </w:endnote>
  <w:endnote w:type="continuationSeparator" w:id="0">
    <w:p w14:paraId="73C0050E" w14:textId="77777777" w:rsidR="00FC7A72" w:rsidRDefault="00FC7A72" w:rsidP="0011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traliser BoldAlternate">
    <w:altName w:val="Neutraliser BoldAlternate"/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Neutraliser ThinAlternate">
    <w:altName w:val="NEUTRALISER THINALTERNATE"/>
    <w:panose1 w:val="00000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5E33" w14:textId="77777777" w:rsidR="00116AEB" w:rsidRDefault="00116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DB49" w14:textId="77777777" w:rsidR="00116AEB" w:rsidRDefault="00116A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9257" w14:textId="77777777" w:rsidR="00116AEB" w:rsidRDefault="00116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8A960" w14:textId="77777777" w:rsidR="00FC7A72" w:rsidRDefault="00FC7A72" w:rsidP="00116AEB">
      <w:r>
        <w:separator/>
      </w:r>
    </w:p>
  </w:footnote>
  <w:footnote w:type="continuationSeparator" w:id="0">
    <w:p w14:paraId="71D3C053" w14:textId="77777777" w:rsidR="00FC7A72" w:rsidRDefault="00FC7A72" w:rsidP="00116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56F0" w14:textId="77777777" w:rsidR="00116AEB" w:rsidRDefault="00116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1816" w14:textId="77777777" w:rsidR="00116AEB" w:rsidRDefault="00116AEB" w:rsidP="00116AEB">
    <w:pPr>
      <w:pStyle w:val="Header"/>
      <w:jc w:val="right"/>
    </w:pPr>
    <w:r>
      <w:rPr>
        <w:noProof/>
      </w:rPr>
      <w:drawing>
        <wp:inline distT="0" distB="0" distL="0" distR="0" wp14:anchorId="7F3860A8" wp14:editId="30E0F7CE">
          <wp:extent cx="1294543" cy="67809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tboard 1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543" cy="678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3ED849" w14:textId="77777777" w:rsidR="00116AEB" w:rsidRDefault="00116A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369E" w14:textId="77777777" w:rsidR="00116AEB" w:rsidRDefault="00116A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D0"/>
    <w:rsid w:val="000558D0"/>
    <w:rsid w:val="000820D1"/>
    <w:rsid w:val="00116AEB"/>
    <w:rsid w:val="001D01E3"/>
    <w:rsid w:val="00287D88"/>
    <w:rsid w:val="002C53C7"/>
    <w:rsid w:val="003214AA"/>
    <w:rsid w:val="003B23E0"/>
    <w:rsid w:val="004A397E"/>
    <w:rsid w:val="0055657A"/>
    <w:rsid w:val="0056772C"/>
    <w:rsid w:val="006B4A91"/>
    <w:rsid w:val="0080604B"/>
    <w:rsid w:val="00847AC5"/>
    <w:rsid w:val="008C022D"/>
    <w:rsid w:val="00A53B82"/>
    <w:rsid w:val="00A70BA9"/>
    <w:rsid w:val="00AB42CC"/>
    <w:rsid w:val="00AF24A1"/>
    <w:rsid w:val="00CD233C"/>
    <w:rsid w:val="00CD623C"/>
    <w:rsid w:val="00E03207"/>
    <w:rsid w:val="00E72D2C"/>
    <w:rsid w:val="00ED3D86"/>
    <w:rsid w:val="00FC7A72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9D020"/>
  <w15:chartTrackingRefBased/>
  <w15:docId w15:val="{CC9C34AB-5D76-E543-A386-C6B7E6A2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2CC"/>
    <w:rPr>
      <w:rFonts w:ascii="Times New Roman" w:eastAsia="Arial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A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16AEB"/>
  </w:style>
  <w:style w:type="paragraph" w:styleId="Footer">
    <w:name w:val="footer"/>
    <w:basedOn w:val="Normal"/>
    <w:link w:val="FooterChar"/>
    <w:uiPriority w:val="99"/>
    <w:unhideWhenUsed/>
    <w:rsid w:val="00116A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16AEB"/>
  </w:style>
  <w:style w:type="paragraph" w:styleId="NormalWeb">
    <w:name w:val="Normal (Web)"/>
    <w:basedOn w:val="Normal"/>
    <w:uiPriority w:val="99"/>
    <w:unhideWhenUsed/>
    <w:rsid w:val="00AB42C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B42CC"/>
    <w:rPr>
      <w:b/>
      <w:bCs/>
    </w:rPr>
  </w:style>
  <w:style w:type="character" w:styleId="Emphasis">
    <w:name w:val="Emphasis"/>
    <w:basedOn w:val="DefaultParagraphFont"/>
    <w:uiPriority w:val="20"/>
    <w:qFormat/>
    <w:rsid w:val="00AB42CC"/>
    <w:rPr>
      <w:i/>
      <w:iCs/>
    </w:rPr>
  </w:style>
  <w:style w:type="paragraph" w:styleId="NoSpacing">
    <w:name w:val="No Spacing"/>
    <w:uiPriority w:val="1"/>
    <w:qFormat/>
    <w:rsid w:val="00CD623C"/>
    <w:rPr>
      <w:rFonts w:ascii="Times New Roman" w:eastAsia="Arial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fatehie</dc:creator>
  <cp:keywords/>
  <dc:description/>
  <cp:lastModifiedBy>Microsoft Office User</cp:lastModifiedBy>
  <cp:revision>4</cp:revision>
  <cp:lastPrinted>2022-11-24T13:42:00Z</cp:lastPrinted>
  <dcterms:created xsi:type="dcterms:W3CDTF">2022-11-24T13:47:00Z</dcterms:created>
  <dcterms:modified xsi:type="dcterms:W3CDTF">2022-11-25T12:36:00Z</dcterms:modified>
</cp:coreProperties>
</file>